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right"/>
        <w:outlineLvl w:val="1"/>
      </w:pPr>
      <w:r>
        <w:t>Приложение N 6</w:t>
      </w:r>
    </w:p>
    <w:p w:rsidR="0082571C" w:rsidRDefault="0082571C" w:rsidP="0082571C">
      <w:pPr>
        <w:pStyle w:val="ConsPlusNormal"/>
        <w:jc w:val="right"/>
      </w:pPr>
      <w:r>
        <w:t>к стандартам раскрытия информации</w:t>
      </w:r>
    </w:p>
    <w:p w:rsidR="0082571C" w:rsidRDefault="0082571C" w:rsidP="0082571C">
      <w:pPr>
        <w:pStyle w:val="ConsPlusNormal"/>
        <w:jc w:val="right"/>
      </w:pPr>
      <w:r>
        <w:t>субъектами оптового и розничных</w:t>
      </w:r>
    </w:p>
    <w:p w:rsidR="0082571C" w:rsidRDefault="0082571C" w:rsidP="0082571C">
      <w:pPr>
        <w:pStyle w:val="ConsPlusNormal"/>
        <w:jc w:val="right"/>
      </w:pPr>
      <w:r>
        <w:t>рынков электрической энергии</w:t>
      </w: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center"/>
      </w:pPr>
      <w:bookmarkStart w:id="0" w:name="Par2348"/>
      <w:bookmarkEnd w:id="0"/>
      <w:r>
        <w:t>ФАКТИЧЕСКИЕ СРЕДНИЕ ДАННЫЕ</w:t>
      </w:r>
    </w:p>
    <w:p w:rsidR="0082571C" w:rsidRDefault="0082571C" w:rsidP="0082571C">
      <w:pPr>
        <w:pStyle w:val="ConsPlusNormal"/>
        <w:jc w:val="center"/>
      </w:pPr>
      <w:r>
        <w:t>о присоединенных объемах максимальной мощности</w:t>
      </w:r>
    </w:p>
    <w:p w:rsidR="0082571C" w:rsidRDefault="0082571C" w:rsidP="0082571C">
      <w:pPr>
        <w:pStyle w:val="ConsPlusNormal"/>
        <w:jc w:val="center"/>
      </w:pPr>
      <w:r>
        <w:t xml:space="preserve">за </w:t>
      </w:r>
      <w:r w:rsidR="00A91A90">
        <w:t>2013 – 2015 г. (</w:t>
      </w:r>
      <w:r>
        <w:t>3 предыдущих года по каждому мероприятию</w:t>
      </w:r>
      <w:r w:rsidR="00A91A90">
        <w:t>)</w:t>
      </w:r>
    </w:p>
    <w:p w:rsidR="0082571C" w:rsidRDefault="0082571C" w:rsidP="0082571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216"/>
        <w:gridCol w:w="2041"/>
        <w:gridCol w:w="1928"/>
      </w:tblGrid>
      <w:tr w:rsidR="0082571C" w:rsidTr="002B509C"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Фактические расходы на строительство подстанций за 3 предыдущих года (тыс. рублей)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Объем мощности, введенной в основные фонды за 3 предыдущих года (кВт)</w:t>
            </w:r>
          </w:p>
        </w:tc>
      </w:tr>
      <w:tr w:rsidR="0082571C" w:rsidTr="002B509C">
        <w:tc>
          <w:tcPr>
            <w:tcW w:w="454" w:type="dxa"/>
            <w:tcBorders>
              <w:top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216" w:type="dxa"/>
            <w:tcBorders>
              <w:top w:val="single" w:sz="4" w:space="0" w:color="auto"/>
            </w:tcBorders>
          </w:tcPr>
          <w:p w:rsidR="0082571C" w:rsidRDefault="0082571C" w:rsidP="002B509C">
            <w:pPr>
              <w:pStyle w:val="ConsPlusNormal"/>
            </w:pPr>
            <w:r>
              <w:t>Строительство пунктов секционирования (распределенных пунктов)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82571C" w:rsidRDefault="00425C79" w:rsidP="00425C79">
            <w:pPr>
              <w:pStyle w:val="ConsPlusNormal"/>
              <w:ind w:firstLine="708"/>
            </w:pPr>
            <w:r>
              <w:t>0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82571C" w:rsidRDefault="00425C79" w:rsidP="002B509C">
            <w:pPr>
              <w:pStyle w:val="ConsPlusNormal"/>
            </w:pPr>
            <w:r>
              <w:t xml:space="preserve">                0</w:t>
            </w: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216" w:type="dxa"/>
          </w:tcPr>
          <w:p w:rsidR="0082571C" w:rsidRDefault="0082571C" w:rsidP="002B509C">
            <w:pPr>
              <w:pStyle w:val="ConsPlusNormal"/>
            </w:pPr>
            <w:r>
              <w:t>Строительство комплектных трансформаторных подстанций и распределительных трансформаторных подстанций с уровнем напряжения до 35 кВ</w:t>
            </w:r>
          </w:p>
        </w:tc>
        <w:tc>
          <w:tcPr>
            <w:tcW w:w="2041" w:type="dxa"/>
          </w:tcPr>
          <w:p w:rsidR="0082571C" w:rsidRDefault="00425C79" w:rsidP="002B509C">
            <w:pPr>
              <w:pStyle w:val="ConsPlusNormal"/>
            </w:pPr>
            <w:r>
              <w:t xml:space="preserve">             0</w:t>
            </w:r>
          </w:p>
        </w:tc>
        <w:tc>
          <w:tcPr>
            <w:tcW w:w="1928" w:type="dxa"/>
          </w:tcPr>
          <w:p w:rsidR="0082571C" w:rsidRDefault="00425C79" w:rsidP="002B509C">
            <w:pPr>
              <w:pStyle w:val="ConsPlusNormal"/>
            </w:pPr>
            <w:r>
              <w:t xml:space="preserve">                0</w:t>
            </w:r>
          </w:p>
        </w:tc>
      </w:tr>
      <w:tr w:rsidR="0082571C" w:rsidTr="002B509C">
        <w:tc>
          <w:tcPr>
            <w:tcW w:w="454" w:type="dxa"/>
            <w:tcBorders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</w:pPr>
            <w:r>
              <w:t>Строительство центров питания и подстанций уровнем напряжения 35 кВ и выше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82571C" w:rsidRDefault="008F7B92" w:rsidP="008F7B92">
            <w:pPr>
              <w:pStyle w:val="ConsPlusNormal"/>
              <w:ind w:firstLine="708"/>
            </w:pPr>
            <w:r>
              <w:t>0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82571C" w:rsidRDefault="008F7B92" w:rsidP="008F7B92">
            <w:pPr>
              <w:pStyle w:val="ConsPlusNormal"/>
              <w:ind w:firstLine="708"/>
            </w:pPr>
            <w:r>
              <w:t xml:space="preserve">   0</w:t>
            </w:r>
          </w:p>
        </w:tc>
      </w:tr>
    </w:tbl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right"/>
        <w:outlineLvl w:val="1"/>
      </w:pPr>
      <w:r>
        <w:t>Приложение N 7</w:t>
      </w:r>
    </w:p>
    <w:p w:rsidR="0082571C" w:rsidRDefault="0082571C" w:rsidP="0082571C">
      <w:pPr>
        <w:pStyle w:val="ConsPlusNormal"/>
        <w:jc w:val="right"/>
      </w:pPr>
      <w:r>
        <w:t>к стандартам раскрытия информации</w:t>
      </w:r>
    </w:p>
    <w:p w:rsidR="0082571C" w:rsidRDefault="0082571C" w:rsidP="0082571C">
      <w:pPr>
        <w:pStyle w:val="ConsPlusNormal"/>
        <w:jc w:val="right"/>
      </w:pPr>
      <w:r>
        <w:t>субъектами оптового и розничных</w:t>
      </w:r>
    </w:p>
    <w:p w:rsidR="0082571C" w:rsidRDefault="0082571C" w:rsidP="0082571C">
      <w:pPr>
        <w:pStyle w:val="ConsPlusNormal"/>
        <w:jc w:val="right"/>
      </w:pPr>
      <w:r>
        <w:t>рынков электрической энергии</w:t>
      </w: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center"/>
      </w:pPr>
      <w:bookmarkStart w:id="1" w:name="Par2381"/>
      <w:bookmarkEnd w:id="1"/>
      <w:r>
        <w:t>ФАКТИЧЕСКИЕ СРЕДНИЕ ДАННЫЕ</w:t>
      </w:r>
    </w:p>
    <w:p w:rsidR="0082571C" w:rsidRDefault="0082571C" w:rsidP="0082571C">
      <w:pPr>
        <w:pStyle w:val="ConsPlusNormal"/>
        <w:jc w:val="center"/>
      </w:pPr>
      <w:r>
        <w:t>о длине линий электропередачи и об объемах максимальной</w:t>
      </w:r>
    </w:p>
    <w:p w:rsidR="0082571C" w:rsidRDefault="0082571C" w:rsidP="0082571C">
      <w:pPr>
        <w:pStyle w:val="ConsPlusNormal"/>
        <w:jc w:val="center"/>
      </w:pPr>
      <w:r>
        <w:t xml:space="preserve">мощности построенных объектов за </w:t>
      </w:r>
      <w:r w:rsidR="00A91A90">
        <w:t>2013 – 2015 г. (</w:t>
      </w:r>
      <w:r>
        <w:t>3 предыдущих года</w:t>
      </w:r>
    </w:p>
    <w:p w:rsidR="0082571C" w:rsidRDefault="0082571C" w:rsidP="0082571C">
      <w:pPr>
        <w:pStyle w:val="ConsPlusNormal"/>
        <w:jc w:val="center"/>
      </w:pPr>
      <w:r>
        <w:t>по каждому мероприятию</w:t>
      </w:r>
      <w:r w:rsidR="00A91A90">
        <w:t>)</w:t>
      </w:r>
    </w:p>
    <w:p w:rsidR="0082571C" w:rsidRDefault="0082571C" w:rsidP="0082571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2268"/>
        <w:gridCol w:w="2098"/>
        <w:gridCol w:w="2357"/>
        <w:gridCol w:w="2314"/>
      </w:tblGrid>
      <w:tr w:rsidR="0082571C" w:rsidTr="002B509C"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Расходы на строительство воздушных и кабельных линий электропередачи на i-м уровне напряжения, фактически построенных за последние 3 года (тыс. рублей)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Длина воздушных и кабельных линий электропередачи на i-м уровне напряжения, фактически построенных за последние 3 года (км)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Объем максимальной мощности, присоединенной путем строительства воздушных или кабельных линий за последние 3 года (кВт)</w:t>
            </w:r>
          </w:p>
        </w:tc>
      </w:tr>
      <w:tr w:rsidR="0082571C" w:rsidTr="002B509C">
        <w:tc>
          <w:tcPr>
            <w:tcW w:w="562" w:type="dxa"/>
            <w:tcBorders>
              <w:top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2571C" w:rsidRDefault="0082571C" w:rsidP="002B509C">
            <w:pPr>
              <w:pStyle w:val="ConsPlusNormal"/>
            </w:pPr>
            <w:r>
              <w:t xml:space="preserve">Строительство </w:t>
            </w:r>
            <w:r>
              <w:lastRenderedPageBreak/>
              <w:t>кабельных линий электропередачи: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357" w:type="dxa"/>
            <w:tcBorders>
              <w:top w:val="single" w:sz="4" w:space="0" w:color="auto"/>
            </w:tcBorders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56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26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0,4 кВ</w:t>
            </w:r>
          </w:p>
        </w:tc>
        <w:tc>
          <w:tcPr>
            <w:tcW w:w="2098" w:type="dxa"/>
          </w:tcPr>
          <w:p w:rsidR="0082571C" w:rsidRDefault="00425C79" w:rsidP="002B509C">
            <w:pPr>
              <w:pStyle w:val="ConsPlusNormal"/>
            </w:pPr>
            <w:r>
              <w:t xml:space="preserve">           0</w:t>
            </w:r>
          </w:p>
        </w:tc>
        <w:tc>
          <w:tcPr>
            <w:tcW w:w="2357" w:type="dxa"/>
          </w:tcPr>
          <w:p w:rsidR="0082571C" w:rsidRDefault="00425C79" w:rsidP="002B509C">
            <w:pPr>
              <w:pStyle w:val="ConsPlusNormal"/>
            </w:pPr>
            <w:r>
              <w:t xml:space="preserve">                0                                        </w:t>
            </w:r>
          </w:p>
        </w:tc>
        <w:tc>
          <w:tcPr>
            <w:tcW w:w="2314" w:type="dxa"/>
          </w:tcPr>
          <w:p w:rsidR="0082571C" w:rsidRDefault="00425C79" w:rsidP="002B509C">
            <w:pPr>
              <w:pStyle w:val="ConsPlusNormal"/>
            </w:pPr>
            <w:r>
              <w:t xml:space="preserve">                0</w:t>
            </w:r>
          </w:p>
        </w:tc>
      </w:tr>
      <w:tr w:rsidR="0082571C" w:rsidTr="002B509C">
        <w:tc>
          <w:tcPr>
            <w:tcW w:w="56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26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1 - 20 кВ</w:t>
            </w:r>
          </w:p>
        </w:tc>
        <w:tc>
          <w:tcPr>
            <w:tcW w:w="2098" w:type="dxa"/>
          </w:tcPr>
          <w:p w:rsidR="0082571C" w:rsidRDefault="00425C79" w:rsidP="002B509C">
            <w:pPr>
              <w:pStyle w:val="ConsPlusNormal"/>
            </w:pPr>
            <w:r>
              <w:t xml:space="preserve">           0                                      </w:t>
            </w:r>
          </w:p>
        </w:tc>
        <w:tc>
          <w:tcPr>
            <w:tcW w:w="2357" w:type="dxa"/>
          </w:tcPr>
          <w:p w:rsidR="0082571C" w:rsidRDefault="00425C79" w:rsidP="002B509C">
            <w:pPr>
              <w:pStyle w:val="ConsPlusNormal"/>
            </w:pPr>
            <w:r>
              <w:t xml:space="preserve">                0                              </w:t>
            </w:r>
          </w:p>
        </w:tc>
        <w:tc>
          <w:tcPr>
            <w:tcW w:w="2314" w:type="dxa"/>
          </w:tcPr>
          <w:p w:rsidR="0082571C" w:rsidRDefault="00425C79" w:rsidP="002B509C">
            <w:pPr>
              <w:pStyle w:val="ConsPlusNormal"/>
            </w:pPr>
            <w:r>
              <w:t xml:space="preserve">                0</w:t>
            </w:r>
          </w:p>
        </w:tc>
      </w:tr>
      <w:tr w:rsidR="0082571C" w:rsidTr="002B509C">
        <w:tc>
          <w:tcPr>
            <w:tcW w:w="56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26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35 кВ</w:t>
            </w:r>
          </w:p>
        </w:tc>
        <w:tc>
          <w:tcPr>
            <w:tcW w:w="2098" w:type="dxa"/>
          </w:tcPr>
          <w:p w:rsidR="0082571C" w:rsidRDefault="00425C79" w:rsidP="00425C79">
            <w:pPr>
              <w:pStyle w:val="ConsPlusNormal"/>
            </w:pPr>
            <w:r>
              <w:t xml:space="preserve">           0</w:t>
            </w:r>
          </w:p>
        </w:tc>
        <w:tc>
          <w:tcPr>
            <w:tcW w:w="2357" w:type="dxa"/>
          </w:tcPr>
          <w:p w:rsidR="0082571C" w:rsidRDefault="00425C79" w:rsidP="002B509C">
            <w:pPr>
              <w:pStyle w:val="ConsPlusNormal"/>
            </w:pPr>
            <w:r>
              <w:t xml:space="preserve">                0</w:t>
            </w:r>
          </w:p>
        </w:tc>
        <w:tc>
          <w:tcPr>
            <w:tcW w:w="2314" w:type="dxa"/>
          </w:tcPr>
          <w:p w:rsidR="0082571C" w:rsidRDefault="00425C79" w:rsidP="002B509C">
            <w:pPr>
              <w:pStyle w:val="ConsPlusNormal"/>
            </w:pPr>
            <w:r>
              <w:t xml:space="preserve">                0</w:t>
            </w:r>
          </w:p>
        </w:tc>
      </w:tr>
      <w:tr w:rsidR="0082571C" w:rsidTr="002B509C">
        <w:tc>
          <w:tcPr>
            <w:tcW w:w="562" w:type="dxa"/>
          </w:tcPr>
          <w:p w:rsidR="0082571C" w:rsidRDefault="0082571C" w:rsidP="002B50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268" w:type="dxa"/>
          </w:tcPr>
          <w:p w:rsidR="0082571C" w:rsidRDefault="0082571C" w:rsidP="002B509C">
            <w:pPr>
              <w:pStyle w:val="ConsPlusNormal"/>
            </w:pPr>
            <w:r>
              <w:t>Строительство воздушных линий электропередачи:</w:t>
            </w:r>
          </w:p>
        </w:tc>
        <w:tc>
          <w:tcPr>
            <w:tcW w:w="2098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357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314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56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26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0,4 кВ</w:t>
            </w:r>
          </w:p>
        </w:tc>
        <w:tc>
          <w:tcPr>
            <w:tcW w:w="2098" w:type="dxa"/>
          </w:tcPr>
          <w:p w:rsidR="0082571C" w:rsidRDefault="00425C79" w:rsidP="002B509C">
            <w:pPr>
              <w:pStyle w:val="ConsPlusNormal"/>
            </w:pPr>
            <w:r>
              <w:t xml:space="preserve">          0</w:t>
            </w:r>
          </w:p>
        </w:tc>
        <w:tc>
          <w:tcPr>
            <w:tcW w:w="2357" w:type="dxa"/>
          </w:tcPr>
          <w:p w:rsidR="0082571C" w:rsidRDefault="00425C79" w:rsidP="00425C79">
            <w:pPr>
              <w:pStyle w:val="ConsPlusNormal"/>
              <w:ind w:firstLine="708"/>
            </w:pPr>
            <w:r>
              <w:t xml:space="preserve">   0                         </w:t>
            </w:r>
          </w:p>
        </w:tc>
        <w:tc>
          <w:tcPr>
            <w:tcW w:w="2314" w:type="dxa"/>
          </w:tcPr>
          <w:p w:rsidR="0082571C" w:rsidRDefault="00425C79" w:rsidP="002B509C">
            <w:pPr>
              <w:pStyle w:val="ConsPlusNormal"/>
            </w:pPr>
            <w:r>
              <w:t xml:space="preserve">                0 </w:t>
            </w:r>
          </w:p>
        </w:tc>
      </w:tr>
      <w:tr w:rsidR="0082571C" w:rsidTr="002B509C">
        <w:tc>
          <w:tcPr>
            <w:tcW w:w="56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26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1 - 20 кВ</w:t>
            </w:r>
          </w:p>
        </w:tc>
        <w:tc>
          <w:tcPr>
            <w:tcW w:w="2098" w:type="dxa"/>
          </w:tcPr>
          <w:p w:rsidR="0082571C" w:rsidRDefault="00425C79" w:rsidP="00425C79">
            <w:pPr>
              <w:pStyle w:val="ConsPlusNormal"/>
            </w:pPr>
            <w:r>
              <w:t xml:space="preserve">          0                               </w:t>
            </w:r>
          </w:p>
        </w:tc>
        <w:tc>
          <w:tcPr>
            <w:tcW w:w="2357" w:type="dxa"/>
          </w:tcPr>
          <w:p w:rsidR="0082571C" w:rsidRDefault="00425C79" w:rsidP="002B509C">
            <w:pPr>
              <w:pStyle w:val="ConsPlusNormal"/>
            </w:pPr>
            <w:r>
              <w:t xml:space="preserve">                0                         </w:t>
            </w:r>
          </w:p>
        </w:tc>
        <w:tc>
          <w:tcPr>
            <w:tcW w:w="2314" w:type="dxa"/>
          </w:tcPr>
          <w:p w:rsidR="0082571C" w:rsidRDefault="00425C79" w:rsidP="002B509C">
            <w:pPr>
              <w:pStyle w:val="ConsPlusNormal"/>
            </w:pPr>
            <w:r>
              <w:t xml:space="preserve">                0</w:t>
            </w:r>
          </w:p>
        </w:tc>
      </w:tr>
      <w:tr w:rsidR="0082571C" w:rsidTr="002B509C">
        <w:tc>
          <w:tcPr>
            <w:tcW w:w="562" w:type="dxa"/>
            <w:tcBorders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  <w:ind w:left="283"/>
            </w:pPr>
            <w:r>
              <w:t>35 кВ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82571C" w:rsidRDefault="00425C79" w:rsidP="002B509C">
            <w:pPr>
              <w:pStyle w:val="ConsPlusNormal"/>
            </w:pPr>
            <w:r>
              <w:t xml:space="preserve">          0 </w:t>
            </w:r>
          </w:p>
        </w:tc>
        <w:tc>
          <w:tcPr>
            <w:tcW w:w="2357" w:type="dxa"/>
            <w:tcBorders>
              <w:bottom w:val="single" w:sz="4" w:space="0" w:color="auto"/>
            </w:tcBorders>
          </w:tcPr>
          <w:p w:rsidR="0082571C" w:rsidRDefault="00425C79" w:rsidP="00425C79">
            <w:pPr>
              <w:pStyle w:val="ConsPlusNormal"/>
              <w:ind w:firstLine="708"/>
            </w:pPr>
            <w:r>
              <w:t xml:space="preserve">   0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:rsidR="0082571C" w:rsidRDefault="00425C79" w:rsidP="00425C79">
            <w:pPr>
              <w:pStyle w:val="ConsPlusNormal"/>
              <w:ind w:firstLine="708"/>
            </w:pPr>
            <w:r>
              <w:t xml:space="preserve">   0</w:t>
            </w:r>
          </w:p>
        </w:tc>
      </w:tr>
    </w:tbl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right"/>
        <w:outlineLvl w:val="1"/>
      </w:pPr>
      <w:r>
        <w:t>Приложение N 8</w:t>
      </w:r>
    </w:p>
    <w:p w:rsidR="0082571C" w:rsidRDefault="0082571C" w:rsidP="0082571C">
      <w:pPr>
        <w:pStyle w:val="ConsPlusNormal"/>
        <w:jc w:val="right"/>
      </w:pPr>
      <w:r>
        <w:t>к стандартам раскрытия информации</w:t>
      </w:r>
    </w:p>
    <w:p w:rsidR="0082571C" w:rsidRDefault="0082571C" w:rsidP="0082571C">
      <w:pPr>
        <w:pStyle w:val="ConsPlusNormal"/>
        <w:jc w:val="right"/>
      </w:pPr>
      <w:r>
        <w:t>субъектами оптового и розничных</w:t>
      </w:r>
    </w:p>
    <w:p w:rsidR="0082571C" w:rsidRDefault="0082571C" w:rsidP="0082571C">
      <w:pPr>
        <w:pStyle w:val="ConsPlusNormal"/>
        <w:jc w:val="right"/>
      </w:pPr>
      <w:r>
        <w:t>рынков электрической энергии</w:t>
      </w: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center"/>
      </w:pPr>
      <w:bookmarkStart w:id="2" w:name="Par2444"/>
      <w:bookmarkEnd w:id="2"/>
      <w:r>
        <w:t>ИНФОРМАЦИЯ</w:t>
      </w:r>
    </w:p>
    <w:p w:rsidR="0082571C" w:rsidRDefault="0082571C" w:rsidP="0082571C">
      <w:pPr>
        <w:pStyle w:val="ConsPlusNormal"/>
        <w:jc w:val="center"/>
      </w:pPr>
      <w:r>
        <w:t>об осуществлении технологического присоединения</w:t>
      </w:r>
    </w:p>
    <w:p w:rsidR="0082571C" w:rsidRDefault="0082571C" w:rsidP="0082571C">
      <w:pPr>
        <w:pStyle w:val="ConsPlusNormal"/>
        <w:jc w:val="center"/>
      </w:pPr>
      <w:r>
        <w:t xml:space="preserve">по договорам, заключенным за </w:t>
      </w:r>
      <w:r w:rsidR="00A91A90">
        <w:t>2016 год (</w:t>
      </w:r>
      <w:r>
        <w:t>текущий год</w:t>
      </w:r>
      <w:r w:rsidR="00A91A90">
        <w:t>)</w:t>
      </w:r>
    </w:p>
    <w:p w:rsidR="0082571C" w:rsidRDefault="0082571C" w:rsidP="0082571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551"/>
        <w:gridCol w:w="732"/>
        <w:gridCol w:w="732"/>
        <w:gridCol w:w="732"/>
        <w:gridCol w:w="732"/>
        <w:gridCol w:w="732"/>
        <w:gridCol w:w="732"/>
        <w:gridCol w:w="732"/>
        <w:gridCol w:w="732"/>
        <w:gridCol w:w="734"/>
      </w:tblGrid>
      <w:tr w:rsidR="0082571C" w:rsidTr="002B509C">
        <w:tc>
          <w:tcPr>
            <w:tcW w:w="300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Категория заявителей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Количество договоров (штук)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Стоимость договоров (без НДС) (тыс. рублей)</w:t>
            </w:r>
          </w:p>
        </w:tc>
      </w:tr>
      <w:tr w:rsidR="0082571C" w:rsidTr="002B509C">
        <w:tc>
          <w:tcPr>
            <w:tcW w:w="300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both"/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0,4 кВ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1 - 20 кВ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35 кВ и выше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0,4 кВ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1 - 20 кВ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35 кВ и выше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0,4 кВ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1 - 20 кВ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35 кВ и выше</w:t>
            </w:r>
          </w:p>
        </w:tc>
      </w:tr>
      <w:tr w:rsidR="0082571C" w:rsidTr="002B509C">
        <w:tc>
          <w:tcPr>
            <w:tcW w:w="454" w:type="dxa"/>
            <w:tcBorders>
              <w:top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2571C" w:rsidRDefault="0082571C" w:rsidP="002B509C">
            <w:pPr>
              <w:pStyle w:val="ConsPlusNormal"/>
            </w:pPr>
            <w:r>
              <w:t>До 15 кВт - всего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82571C" w:rsidRDefault="00425C79" w:rsidP="002B509C">
            <w:pPr>
              <w:pStyle w:val="ConsPlusNormal"/>
            </w:pPr>
            <w:r>
              <w:t xml:space="preserve">   0         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82571C" w:rsidRDefault="00425C79" w:rsidP="002B509C">
            <w:pPr>
              <w:pStyle w:val="ConsPlusNormal"/>
            </w:pPr>
            <w:r>
              <w:t xml:space="preserve">     0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82571C" w:rsidRDefault="00425C79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82571C" w:rsidRDefault="00425C79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82571C" w:rsidRDefault="00425C79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82571C" w:rsidRDefault="00425C79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82571C" w:rsidRDefault="00425C79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82571C" w:rsidRDefault="00425C79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82571C" w:rsidRDefault="00425C79" w:rsidP="002B509C">
            <w:pPr>
              <w:pStyle w:val="ConsPlusNormal"/>
            </w:pPr>
            <w:r>
              <w:t xml:space="preserve">    0</w:t>
            </w: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в том числе</w:t>
            </w: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4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  <w:ind w:left="283"/>
            </w:pPr>
            <w:r>
              <w:t xml:space="preserve">льготная категория </w:t>
            </w:r>
            <w:hyperlink w:anchor="Par2639" w:tooltip="&lt;*&gt; Заявители, оплачивающие технологическое присоединение своих энергопринимающих устройств в размере не более 550 рублей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4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</w:pPr>
            <w:r>
              <w:t>От 15 до 150 кВт - всего</w:t>
            </w:r>
          </w:p>
        </w:tc>
        <w:tc>
          <w:tcPr>
            <w:tcW w:w="732" w:type="dxa"/>
          </w:tcPr>
          <w:p w:rsidR="0082571C" w:rsidRDefault="00425C79" w:rsidP="002B509C">
            <w:pPr>
              <w:pStyle w:val="ConsPlusNormal"/>
            </w:pPr>
            <w:r>
              <w:t xml:space="preserve">    0            </w:t>
            </w:r>
          </w:p>
        </w:tc>
        <w:tc>
          <w:tcPr>
            <w:tcW w:w="732" w:type="dxa"/>
          </w:tcPr>
          <w:p w:rsidR="0082571C" w:rsidRDefault="00425C79" w:rsidP="002B509C">
            <w:pPr>
              <w:pStyle w:val="ConsPlusNormal"/>
            </w:pPr>
            <w:r>
              <w:t xml:space="preserve">   0          </w:t>
            </w:r>
          </w:p>
        </w:tc>
        <w:tc>
          <w:tcPr>
            <w:tcW w:w="732" w:type="dxa"/>
          </w:tcPr>
          <w:p w:rsidR="0082571C" w:rsidRDefault="00425C79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425C79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425C79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425C79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425C79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425C79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4" w:type="dxa"/>
          </w:tcPr>
          <w:p w:rsidR="0082571C" w:rsidRDefault="00425C79" w:rsidP="002B509C">
            <w:pPr>
              <w:pStyle w:val="ConsPlusNormal"/>
            </w:pPr>
            <w:r>
              <w:t xml:space="preserve">  0</w:t>
            </w: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в том числе</w:t>
            </w: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4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  <w:ind w:left="283"/>
            </w:pPr>
            <w:r>
              <w:t xml:space="preserve">льготная категория </w:t>
            </w:r>
            <w:hyperlink w:anchor="Par2640" w:tooltip="&lt;**&gt; Заявители - юридические лица или индивидуальные предприниматели,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4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</w:pPr>
            <w:r>
              <w:t>От 150 кВт до 670 кВт - всего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1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>463,68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DB6B1C" w:rsidP="002B509C">
            <w:pPr>
              <w:pStyle w:val="ConsPlusNormal"/>
            </w:pPr>
            <w:r>
              <w:t>84,683</w:t>
            </w:r>
          </w:p>
        </w:tc>
        <w:tc>
          <w:tcPr>
            <w:tcW w:w="734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в том числе</w:t>
            </w: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4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по индивидуальному проекту</w:t>
            </w: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1</w:t>
            </w:r>
          </w:p>
        </w:tc>
        <w:tc>
          <w:tcPr>
            <w:tcW w:w="732" w:type="dxa"/>
          </w:tcPr>
          <w:p w:rsidR="0082571C" w:rsidRDefault="00DB6B1C" w:rsidP="002B509C">
            <w:pPr>
              <w:pStyle w:val="ConsPlusNormal"/>
            </w:pPr>
            <w:r>
              <w:t xml:space="preserve">   </w:t>
            </w:r>
          </w:p>
        </w:tc>
        <w:tc>
          <w:tcPr>
            <w:tcW w:w="732" w:type="dxa"/>
          </w:tcPr>
          <w:p w:rsidR="0082571C" w:rsidRDefault="00DB6B1C" w:rsidP="002B509C">
            <w:pPr>
              <w:pStyle w:val="ConsPlusNormal"/>
            </w:pPr>
            <w:r>
              <w:t xml:space="preserve">  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463,68  </w:t>
            </w:r>
          </w:p>
        </w:tc>
        <w:tc>
          <w:tcPr>
            <w:tcW w:w="732" w:type="dxa"/>
          </w:tcPr>
          <w:p w:rsidR="0082571C" w:rsidRDefault="00DB6B1C" w:rsidP="002B509C">
            <w:pPr>
              <w:pStyle w:val="ConsPlusNormal"/>
            </w:pPr>
            <w:r>
              <w:t xml:space="preserve">   </w:t>
            </w:r>
          </w:p>
        </w:tc>
        <w:tc>
          <w:tcPr>
            <w:tcW w:w="732" w:type="dxa"/>
          </w:tcPr>
          <w:p w:rsidR="0082571C" w:rsidRDefault="00DB6B1C" w:rsidP="002B509C">
            <w:pPr>
              <w:pStyle w:val="ConsPlusNormal"/>
            </w:pPr>
            <w:r>
              <w:t xml:space="preserve">   </w:t>
            </w:r>
          </w:p>
        </w:tc>
        <w:tc>
          <w:tcPr>
            <w:tcW w:w="732" w:type="dxa"/>
          </w:tcPr>
          <w:p w:rsidR="0082571C" w:rsidRDefault="00DB6B1C" w:rsidP="002B509C">
            <w:pPr>
              <w:pStyle w:val="ConsPlusNormal"/>
            </w:pPr>
            <w:r>
              <w:t>84,683</w:t>
            </w:r>
          </w:p>
        </w:tc>
        <w:tc>
          <w:tcPr>
            <w:tcW w:w="734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</w:pPr>
            <w:r>
              <w:t>От 670 кВт до 8900 кВт - всего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</w:t>
            </w:r>
            <w:r w:rsidR="00A91A90">
              <w:t>1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A91A90" w:rsidP="002B509C">
            <w:pPr>
              <w:pStyle w:val="ConsPlusNormal"/>
            </w:pPr>
            <w:r>
              <w:t>1861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</w:t>
            </w:r>
            <w:r w:rsidR="00A91A90">
              <w:t>200,988</w:t>
            </w:r>
          </w:p>
        </w:tc>
        <w:tc>
          <w:tcPr>
            <w:tcW w:w="734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в том числе</w:t>
            </w: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4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по индивидуальному проекту</w:t>
            </w: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4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</w:pPr>
            <w:r>
              <w:t>От 8900 кВт - всего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 0         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</w:tcPr>
          <w:p w:rsidR="0082571C" w:rsidRDefault="008F7B92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734" w:type="dxa"/>
          </w:tcPr>
          <w:p w:rsidR="0082571C" w:rsidRDefault="008F7B92" w:rsidP="002B509C">
            <w:pPr>
              <w:pStyle w:val="ConsPlusNormal"/>
            </w:pPr>
            <w:r>
              <w:t xml:space="preserve">    0</w:t>
            </w: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в том числе</w:t>
            </w: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4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454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551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по индивидуальному проекту</w:t>
            </w: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2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734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454" w:type="dxa"/>
            <w:tcBorders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</w:pPr>
            <w:r>
              <w:t>Объекты генерации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82571C" w:rsidRDefault="008F7B92" w:rsidP="002B509C">
            <w:pPr>
              <w:pStyle w:val="ConsPlusNormal"/>
            </w:pPr>
            <w:r>
              <w:t xml:space="preserve">   0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82571C" w:rsidRDefault="008F7B92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82571C" w:rsidRDefault="008F7B92" w:rsidP="002B509C">
            <w:pPr>
              <w:pStyle w:val="ConsPlusNormal"/>
            </w:pPr>
            <w:r>
              <w:t xml:space="preserve">  0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82571C" w:rsidRDefault="008F7B92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:rsidR="0082571C" w:rsidRDefault="008F7B92" w:rsidP="002B509C">
            <w:pPr>
              <w:pStyle w:val="ConsPlusNormal"/>
            </w:pPr>
            <w:r>
              <w:t xml:space="preserve">    0</w:t>
            </w:r>
          </w:p>
        </w:tc>
      </w:tr>
    </w:tbl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ind w:firstLine="540"/>
        <w:jc w:val="both"/>
      </w:pPr>
      <w:r>
        <w:t>--------------------------------</w:t>
      </w:r>
    </w:p>
    <w:p w:rsidR="0082571C" w:rsidRDefault="0082571C" w:rsidP="0082571C">
      <w:pPr>
        <w:pStyle w:val="ConsPlusNormal"/>
        <w:ind w:firstLine="540"/>
        <w:jc w:val="both"/>
      </w:pPr>
      <w:bookmarkStart w:id="3" w:name="Par2639"/>
      <w:bookmarkEnd w:id="3"/>
      <w:r>
        <w:t>&lt;*&gt; Заявители, оплачивающие технологическое присоединение своих энергопринимающих устройств в размере не более 550 рублей.</w:t>
      </w:r>
    </w:p>
    <w:p w:rsidR="0082571C" w:rsidRDefault="0082571C" w:rsidP="0082571C">
      <w:pPr>
        <w:pStyle w:val="ConsPlusNormal"/>
        <w:ind w:firstLine="540"/>
        <w:jc w:val="both"/>
      </w:pPr>
      <w:bookmarkStart w:id="4" w:name="Par2640"/>
      <w:bookmarkEnd w:id="4"/>
      <w:r>
        <w:t>&lt;**&gt; Заявители - юридические лица или индивидуальные предприниматели,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(с учетом ранее присоединенных энергопринимающих устройств),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присоединения.</w:t>
      </w: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jc w:val="right"/>
        <w:outlineLvl w:val="1"/>
      </w:pPr>
      <w:r>
        <w:t>Приложение N 9</w:t>
      </w:r>
    </w:p>
    <w:p w:rsidR="0082571C" w:rsidRDefault="0082571C" w:rsidP="0082571C">
      <w:pPr>
        <w:pStyle w:val="ConsPlusNormal"/>
        <w:jc w:val="right"/>
      </w:pPr>
      <w:r>
        <w:t>к стандартам раскрытия информации</w:t>
      </w:r>
    </w:p>
    <w:p w:rsidR="0082571C" w:rsidRDefault="0082571C" w:rsidP="0082571C">
      <w:pPr>
        <w:pStyle w:val="ConsPlusNormal"/>
        <w:jc w:val="right"/>
      </w:pPr>
      <w:r>
        <w:t>субъектами оптового и розничных</w:t>
      </w:r>
    </w:p>
    <w:p w:rsidR="0082571C" w:rsidRDefault="0082571C" w:rsidP="0082571C">
      <w:pPr>
        <w:pStyle w:val="ConsPlusNormal"/>
        <w:jc w:val="right"/>
      </w:pPr>
      <w:r>
        <w:t>рынков электрической энергии</w:t>
      </w:r>
    </w:p>
    <w:p w:rsidR="0082571C" w:rsidRDefault="0082571C" w:rsidP="0082571C">
      <w:pPr>
        <w:pStyle w:val="ConsPlusNormal"/>
        <w:jc w:val="right"/>
      </w:pPr>
    </w:p>
    <w:p w:rsidR="0082571C" w:rsidRDefault="0082571C" w:rsidP="0082571C">
      <w:pPr>
        <w:pStyle w:val="ConsPlusNormal"/>
        <w:jc w:val="center"/>
      </w:pPr>
      <w:bookmarkStart w:id="5" w:name="Par2655"/>
      <w:bookmarkEnd w:id="5"/>
      <w:r>
        <w:t>ИНФОРМАЦИЯ</w:t>
      </w:r>
    </w:p>
    <w:p w:rsidR="0082571C" w:rsidRDefault="0082571C" w:rsidP="0082571C">
      <w:pPr>
        <w:pStyle w:val="ConsPlusNormal"/>
        <w:jc w:val="center"/>
      </w:pPr>
      <w:r>
        <w:t>о поданных заявках на технологическое присоединение</w:t>
      </w:r>
    </w:p>
    <w:p w:rsidR="0082571C" w:rsidRDefault="00DB6B1C" w:rsidP="0082571C">
      <w:pPr>
        <w:pStyle w:val="ConsPlusNormal"/>
        <w:jc w:val="center"/>
      </w:pPr>
      <w:r>
        <w:t xml:space="preserve"> за  2016 год </w:t>
      </w:r>
      <w:r w:rsidR="00A91A90">
        <w:t xml:space="preserve"> </w:t>
      </w:r>
      <w:r>
        <w:t>(</w:t>
      </w:r>
      <w:r w:rsidR="0082571C">
        <w:t>за текущий год</w:t>
      </w:r>
      <w:r>
        <w:t>)</w:t>
      </w:r>
    </w:p>
    <w:p w:rsidR="0082571C" w:rsidRDefault="0082571C" w:rsidP="0082571C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"/>
        <w:gridCol w:w="2778"/>
        <w:gridCol w:w="1066"/>
        <w:gridCol w:w="1066"/>
        <w:gridCol w:w="1066"/>
        <w:gridCol w:w="1066"/>
        <w:gridCol w:w="1066"/>
        <w:gridCol w:w="1068"/>
      </w:tblGrid>
      <w:tr w:rsidR="0082571C" w:rsidTr="002B509C">
        <w:tc>
          <w:tcPr>
            <w:tcW w:w="317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Категория заявителей</w:t>
            </w:r>
          </w:p>
        </w:tc>
        <w:tc>
          <w:tcPr>
            <w:tcW w:w="3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Количество заявок (штук)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Максимальная мощность (кВт)</w:t>
            </w:r>
          </w:p>
        </w:tc>
      </w:tr>
      <w:tr w:rsidR="0082571C" w:rsidTr="002B509C">
        <w:tc>
          <w:tcPr>
            <w:tcW w:w="31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0,4 кВ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1 - 20 кВ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35 кВ и выше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0,4 кВ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1 - 20 кВ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35 кВ и выше</w:t>
            </w:r>
          </w:p>
        </w:tc>
      </w:tr>
      <w:tr w:rsidR="0082571C" w:rsidTr="002B509C">
        <w:tc>
          <w:tcPr>
            <w:tcW w:w="397" w:type="dxa"/>
            <w:tcBorders>
              <w:top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82571C" w:rsidRDefault="0082571C" w:rsidP="002B509C">
            <w:pPr>
              <w:pStyle w:val="ConsPlusNormal"/>
            </w:pPr>
            <w:r>
              <w:t>До 15 кВт - всего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6" w:type="dxa"/>
            <w:tcBorders>
              <w:top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8" w:type="dxa"/>
            <w:tcBorders>
              <w:top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в том числе</w:t>
            </w: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8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DB6B1C">
        <w:trPr>
          <w:trHeight w:val="438"/>
        </w:trPr>
        <w:tc>
          <w:tcPr>
            <w:tcW w:w="397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 xml:space="preserve">льготная категория </w:t>
            </w:r>
            <w:hyperlink w:anchor="Par2798" w:tooltip="&lt;*&gt; Заявители, оплачивающие технологическое присоединение своих энергопринимающих устройств в размере не более 550 рублей.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8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</w:pPr>
            <w:r>
              <w:t>От 15 до 150 кВт - всего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8" w:type="dxa"/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в том числе</w:t>
            </w: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8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 xml:space="preserve">льготная категория </w:t>
            </w:r>
            <w:hyperlink w:anchor="Par2799" w:tooltip="&lt;**&gt; Заявители - юридические лица или индивидуальные предприниматели,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8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</w:pPr>
            <w:r>
              <w:t>От 150 кВт до 670 кВт - всего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0               </w:t>
            </w:r>
          </w:p>
        </w:tc>
        <w:tc>
          <w:tcPr>
            <w:tcW w:w="1068" w:type="dxa"/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в том числе</w:t>
            </w: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8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по индивидуальному проекту</w:t>
            </w: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8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</w:pPr>
            <w:r>
              <w:t>От 670 кВт до 8900 кВт - всего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 0 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8" w:type="dxa"/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в том числе</w:t>
            </w: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8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по индивидуальному проекту</w:t>
            </w: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8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</w:pPr>
            <w:r>
              <w:t>От 8900 кВт - всего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6" w:type="dxa"/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8" w:type="dxa"/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в том числе</w:t>
            </w: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8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397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2778" w:type="dxa"/>
          </w:tcPr>
          <w:p w:rsidR="0082571C" w:rsidRDefault="0082571C" w:rsidP="002B509C">
            <w:pPr>
              <w:pStyle w:val="ConsPlusNormal"/>
              <w:ind w:left="283"/>
            </w:pPr>
            <w:r>
              <w:t>по индивидуальному проекту</w:t>
            </w: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6" w:type="dxa"/>
          </w:tcPr>
          <w:p w:rsidR="0082571C" w:rsidRDefault="0082571C" w:rsidP="002B509C">
            <w:pPr>
              <w:pStyle w:val="ConsPlusNormal"/>
            </w:pPr>
          </w:p>
        </w:tc>
        <w:tc>
          <w:tcPr>
            <w:tcW w:w="1068" w:type="dxa"/>
          </w:tcPr>
          <w:p w:rsidR="0082571C" w:rsidRDefault="0082571C" w:rsidP="002B509C">
            <w:pPr>
              <w:pStyle w:val="ConsPlusNormal"/>
            </w:pPr>
          </w:p>
        </w:tc>
      </w:tr>
      <w:tr w:rsidR="0082571C" w:rsidTr="002B509C">
        <w:tc>
          <w:tcPr>
            <w:tcW w:w="397" w:type="dxa"/>
            <w:tcBorders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82571C" w:rsidRDefault="0082571C" w:rsidP="002B509C">
            <w:pPr>
              <w:pStyle w:val="ConsPlusNormal"/>
            </w:pPr>
            <w:r>
              <w:t>Объекты генерации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0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   0</w:t>
            </w:r>
          </w:p>
        </w:tc>
        <w:tc>
          <w:tcPr>
            <w:tcW w:w="1068" w:type="dxa"/>
            <w:tcBorders>
              <w:bottom w:val="single" w:sz="4" w:space="0" w:color="auto"/>
            </w:tcBorders>
          </w:tcPr>
          <w:p w:rsidR="0082571C" w:rsidRDefault="00DB6B1C" w:rsidP="002B509C">
            <w:pPr>
              <w:pStyle w:val="ConsPlusNormal"/>
            </w:pPr>
            <w:r>
              <w:t xml:space="preserve">        0</w:t>
            </w:r>
          </w:p>
        </w:tc>
      </w:tr>
    </w:tbl>
    <w:p w:rsidR="0082571C" w:rsidRDefault="0082571C" w:rsidP="0082571C">
      <w:pPr>
        <w:pStyle w:val="ConsPlusNormal"/>
        <w:jc w:val="both"/>
      </w:pPr>
    </w:p>
    <w:p w:rsidR="0082571C" w:rsidRDefault="0082571C" w:rsidP="0082571C">
      <w:pPr>
        <w:pStyle w:val="ConsPlusNormal"/>
        <w:ind w:firstLine="540"/>
        <w:jc w:val="both"/>
      </w:pPr>
      <w:r>
        <w:t>--------------------------------</w:t>
      </w:r>
    </w:p>
    <w:p w:rsidR="0082571C" w:rsidRDefault="0082571C" w:rsidP="0082571C">
      <w:pPr>
        <w:pStyle w:val="ConsPlusNormal"/>
        <w:ind w:firstLine="540"/>
        <w:jc w:val="both"/>
      </w:pPr>
      <w:bookmarkStart w:id="6" w:name="Par2798"/>
      <w:bookmarkEnd w:id="6"/>
      <w:r>
        <w:t>&lt;*&gt; Заявители, оплачивающие технологическое присоединение своих энергопринимающих устройств в размере не более 550 рублей.</w:t>
      </w:r>
    </w:p>
    <w:p w:rsidR="0082571C" w:rsidRDefault="0082571C" w:rsidP="0082571C">
      <w:pPr>
        <w:pStyle w:val="ConsPlusNormal"/>
        <w:ind w:firstLine="540"/>
        <w:jc w:val="both"/>
      </w:pPr>
      <w:bookmarkStart w:id="7" w:name="Par2799"/>
      <w:bookmarkEnd w:id="7"/>
      <w:r>
        <w:t>&lt;**&gt; Заявители - юридические лица или индивидуальные предприниматели, заключившие договор об осуществлении технологического присоединения по одному источнику электроснабжения энергопринимающих устройств максимальной мощностью свыше 15 и до 150 кВт включительно (с учетом ранее присоединенных энергопринимающих устройств), у которых в договоре предусматривается беспроцентная рассрочка платежа за технологическое присоединение в размере 95 процентов платы за технологическое присоединение с условием ежеквартального внесения платы равными долями от общей суммы рассрочки до 3 лет со дня подписания сторонами акта об осуществлении технологического присоединения.</w:t>
      </w:r>
    </w:p>
    <w:p w:rsidR="0082571C" w:rsidRDefault="0082571C" w:rsidP="0082571C">
      <w:pPr>
        <w:pStyle w:val="ConsPlusNormal"/>
      </w:pPr>
    </w:p>
    <w:p w:rsidR="0082571C" w:rsidRDefault="0082571C" w:rsidP="0082571C">
      <w:pPr>
        <w:pStyle w:val="ConsPlusNormal"/>
      </w:pPr>
    </w:p>
    <w:p w:rsidR="0082571C" w:rsidRDefault="0082571C" w:rsidP="008257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156E" w:rsidRDefault="0069156E"/>
    <w:sectPr w:rsidR="0069156E" w:rsidSect="00272BE0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562" w:rsidRDefault="00AD1562" w:rsidP="00272BE0">
      <w:pPr>
        <w:spacing w:after="0" w:line="240" w:lineRule="auto"/>
      </w:pPr>
      <w:r>
        <w:separator/>
      </w:r>
    </w:p>
  </w:endnote>
  <w:endnote w:type="continuationSeparator" w:id="1">
    <w:p w:rsidR="00AD1562" w:rsidRDefault="00AD1562" w:rsidP="0027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BE0" w:rsidRDefault="00272BE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272BE0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2BE0" w:rsidRDefault="0069156E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2BE0" w:rsidRDefault="00695A5B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69156E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2BE0" w:rsidRDefault="0069156E">
          <w:pPr>
            <w:pStyle w:val="ConsPlusNormal"/>
            <w:jc w:val="right"/>
          </w:pPr>
          <w:r>
            <w:t xml:space="preserve">Страница </w:t>
          </w:r>
          <w:r w:rsidR="00695A5B">
            <w:fldChar w:fldCharType="begin"/>
          </w:r>
          <w:r>
            <w:instrText>\PAGE</w:instrText>
          </w:r>
          <w:r w:rsidR="00695A5B">
            <w:fldChar w:fldCharType="separate"/>
          </w:r>
          <w:r w:rsidR="009F0375">
            <w:rPr>
              <w:noProof/>
            </w:rPr>
            <w:t>1</w:t>
          </w:r>
          <w:r w:rsidR="00695A5B">
            <w:fldChar w:fldCharType="end"/>
          </w:r>
          <w:r>
            <w:t xml:space="preserve"> из </w:t>
          </w:r>
          <w:r w:rsidR="00695A5B">
            <w:fldChar w:fldCharType="begin"/>
          </w:r>
          <w:r>
            <w:instrText>\NUMPAGES</w:instrText>
          </w:r>
          <w:r w:rsidR="00695A5B">
            <w:fldChar w:fldCharType="separate"/>
          </w:r>
          <w:r w:rsidR="009F0375">
            <w:rPr>
              <w:noProof/>
            </w:rPr>
            <w:t>4</w:t>
          </w:r>
          <w:r w:rsidR="00695A5B">
            <w:fldChar w:fldCharType="end"/>
          </w:r>
        </w:p>
      </w:tc>
    </w:tr>
  </w:tbl>
  <w:p w:rsidR="00272BE0" w:rsidRDefault="00272BE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562" w:rsidRDefault="00AD1562" w:rsidP="00272BE0">
      <w:pPr>
        <w:spacing w:after="0" w:line="240" w:lineRule="auto"/>
      </w:pPr>
      <w:r>
        <w:separator/>
      </w:r>
    </w:p>
  </w:footnote>
  <w:footnote w:type="continuationSeparator" w:id="1">
    <w:p w:rsidR="00AD1562" w:rsidRDefault="00AD1562" w:rsidP="00272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272BE0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2BE0" w:rsidRDefault="0069156E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РФ от 21.01.2004 N 24</w:t>
          </w:r>
          <w:r>
            <w:rPr>
              <w:sz w:val="16"/>
              <w:szCs w:val="16"/>
            </w:rPr>
            <w:br/>
            <w:t>(ред. от 29.10.2015)</w:t>
          </w:r>
          <w:r>
            <w:rPr>
              <w:sz w:val="16"/>
              <w:szCs w:val="16"/>
            </w:rPr>
            <w:br/>
            <w:t>"Об утверждении стандартов раскрытия информации с...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2BE0" w:rsidRDefault="00272BE0">
          <w:pPr>
            <w:pStyle w:val="ConsPlusNormal"/>
            <w:jc w:val="center"/>
            <w:rPr>
              <w:sz w:val="24"/>
              <w:szCs w:val="24"/>
            </w:rPr>
          </w:pPr>
        </w:p>
        <w:p w:rsidR="00272BE0" w:rsidRDefault="00272BE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72BE0" w:rsidRDefault="0069156E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25.03.2016</w:t>
          </w:r>
        </w:p>
      </w:tc>
    </w:tr>
  </w:tbl>
  <w:p w:rsidR="00272BE0" w:rsidRDefault="00272BE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72BE0" w:rsidRDefault="0069156E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2571C"/>
    <w:rsid w:val="00272BE0"/>
    <w:rsid w:val="00425C79"/>
    <w:rsid w:val="0069156E"/>
    <w:rsid w:val="00695A5B"/>
    <w:rsid w:val="0082571C"/>
    <w:rsid w:val="008C647A"/>
    <w:rsid w:val="008F7B92"/>
    <w:rsid w:val="009F0375"/>
    <w:rsid w:val="00A91A90"/>
    <w:rsid w:val="00AD1562"/>
    <w:rsid w:val="00DB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7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2016-03-28T03:57:00Z</dcterms:created>
  <dcterms:modified xsi:type="dcterms:W3CDTF">2016-03-28T08:40:00Z</dcterms:modified>
</cp:coreProperties>
</file>